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027D2" w14:textId="08DE742B" w:rsidR="00021023" w:rsidRPr="000323FB" w:rsidRDefault="00990181">
      <w:pPr>
        <w:rPr>
          <w:b/>
          <w:bCs/>
        </w:rPr>
      </w:pPr>
      <w:r w:rsidRPr="000323FB">
        <w:rPr>
          <w:b/>
          <w:bCs/>
        </w:rPr>
        <w:t>USTA ÖĞRETİCİ BAŞVURUŞU NASIL YAPILIR VE AŞAMALARI NELERDİR?</w:t>
      </w:r>
    </w:p>
    <w:p w14:paraId="29A3DF3A" w14:textId="4D148CB0" w:rsidR="00990181" w:rsidRDefault="00990181" w:rsidP="00990181">
      <w:pPr>
        <w:pStyle w:val="ListeParagraf"/>
        <w:numPr>
          <w:ilvl w:val="0"/>
          <w:numId w:val="1"/>
        </w:numPr>
      </w:pPr>
      <w:r>
        <w:t xml:space="preserve">Öncelikle Usta Öğretici açmak istediği kurs ile ilgili gerekli koşulları sağlayıp </w:t>
      </w:r>
      <w:r w:rsidRPr="000323FB">
        <w:t>sağlamadığını</w:t>
      </w:r>
      <w:r w:rsidRPr="000323FB">
        <w:rPr>
          <w:b/>
          <w:bCs/>
        </w:rPr>
        <w:t xml:space="preserve"> E-Yaygın.meb.gov.tr</w:t>
      </w:r>
      <w:r>
        <w:t xml:space="preserve"> sayfasına girerek bakar. E-Yaygın sayfasında Kurs Programları sekmesine girer.</w:t>
      </w:r>
    </w:p>
    <w:p w14:paraId="3D5E5CB6" w14:textId="6B225429" w:rsidR="00990181" w:rsidRDefault="00990181" w:rsidP="00990181">
      <w:pPr>
        <w:pStyle w:val="ListeParagraf"/>
        <w:numPr>
          <w:ilvl w:val="0"/>
          <w:numId w:val="1"/>
        </w:numPr>
      </w:pPr>
      <w:r>
        <w:t xml:space="preserve">Daha sonra buradan Kurs Programını görüntüleyerek ‘Kurs Programı Eğiticilerinin Niteliği’ bölümünü inceleyerek </w:t>
      </w:r>
      <w:r w:rsidRPr="000323FB">
        <w:rPr>
          <w:b/>
          <w:bCs/>
        </w:rPr>
        <w:t>şartlardan birini</w:t>
      </w:r>
      <w:r w:rsidR="000323FB" w:rsidRPr="000323FB">
        <w:rPr>
          <w:b/>
          <w:bCs/>
        </w:rPr>
        <w:t>(bir tane olması yeterli)</w:t>
      </w:r>
      <w:r w:rsidR="000323FB">
        <w:t xml:space="preserve"> </w:t>
      </w:r>
      <w:r>
        <w:t>taşıyıp taşımadığını kontrol eder.</w:t>
      </w:r>
    </w:p>
    <w:p w14:paraId="2B6C23E5" w14:textId="3F32B1C5" w:rsidR="00990181" w:rsidRDefault="00990181" w:rsidP="00990181">
      <w:pPr>
        <w:pStyle w:val="ListeParagraf"/>
        <w:numPr>
          <w:ilvl w:val="0"/>
          <w:numId w:val="1"/>
        </w:numPr>
      </w:pPr>
      <w:r>
        <w:t xml:space="preserve">Eğer ki şartları taşıyorsa bu kurs için </w:t>
      </w:r>
      <w:r w:rsidRPr="000323FB">
        <w:rPr>
          <w:b/>
          <w:bCs/>
        </w:rPr>
        <w:t>E-Yaygın.meb.gov.tr ye E-Devlet ile</w:t>
      </w:r>
      <w:r>
        <w:t xml:space="preserve"> giriş sağlayarak </w:t>
      </w:r>
      <w:r w:rsidR="00BF6A60" w:rsidRPr="000323FB">
        <w:rPr>
          <w:b/>
          <w:bCs/>
        </w:rPr>
        <w:t xml:space="preserve">Başvurular </w:t>
      </w:r>
      <w:r w:rsidR="00BF6A60">
        <w:t xml:space="preserve">kısmından </w:t>
      </w:r>
      <w:r w:rsidRPr="000323FB">
        <w:rPr>
          <w:b/>
          <w:bCs/>
        </w:rPr>
        <w:t>Usta Öğretici</w:t>
      </w:r>
      <w:r w:rsidR="00BF6A60" w:rsidRPr="000323FB">
        <w:rPr>
          <w:b/>
          <w:bCs/>
        </w:rPr>
        <w:t xml:space="preserve"> Başvurusu</w:t>
      </w:r>
      <w:r w:rsidR="00BF6A60">
        <w:t xml:space="preserve"> seçeneği seçilir.</w:t>
      </w:r>
    </w:p>
    <w:p w14:paraId="471E9EF3" w14:textId="6780A894" w:rsidR="00990181" w:rsidRDefault="00BF6A60" w:rsidP="00990181">
      <w:pPr>
        <w:pStyle w:val="ListeParagraf"/>
        <w:numPr>
          <w:ilvl w:val="0"/>
          <w:numId w:val="1"/>
        </w:numPr>
      </w:pPr>
      <w:r>
        <w:t>Bu kısma giriş sağladıktan sonra açılan ilk kısımda mezuniyet bilgileri girilir. Bir veya birden fazla mezuniyet alanı varsa bunların belgelerini sırası ile yükler. Birinci Belgemizi yükledikten sonra sayfanın sağ orta köşesinde yer alan Yeni Mezuniyet Belgesi Yükle kısmından diğer belgemizi de yüklüyoruz.</w:t>
      </w:r>
      <w:r w:rsidR="000323FB">
        <w:t xml:space="preserve"> </w:t>
      </w:r>
      <w:proofErr w:type="gramStart"/>
      <w:r>
        <w:t>Eğer</w:t>
      </w:r>
      <w:proofErr w:type="gramEnd"/>
      <w:r>
        <w:t xml:space="preserve"> ki kişinin Pedagojik Formasyonu varsa başvuruda +1 puan verir.</w:t>
      </w:r>
    </w:p>
    <w:p w14:paraId="325A915F" w14:textId="3A925329" w:rsidR="001A630D" w:rsidRPr="000323FB" w:rsidRDefault="001A630D" w:rsidP="00990181">
      <w:pPr>
        <w:pStyle w:val="ListeParagraf"/>
        <w:numPr>
          <w:ilvl w:val="0"/>
          <w:numId w:val="1"/>
        </w:numPr>
        <w:rPr>
          <w:b/>
          <w:bCs/>
        </w:rPr>
      </w:pPr>
      <w:r>
        <w:t xml:space="preserve">Bu kısımda işlemi bitirdikten sonra Mesleki Kurs Edinme Belgeleri kısmına gelinir. Bu kısımda açılan sekmede </w:t>
      </w:r>
      <w:r w:rsidRPr="000323FB">
        <w:rPr>
          <w:b/>
          <w:bCs/>
        </w:rPr>
        <w:t>‘Ustalık Belgesi,4.seviye Kurs Bitirme Belgesi ya da 4.seviye ve daha üstü Mesleki Yeterlilik Belgesi’</w:t>
      </w:r>
      <w:r>
        <w:t xml:space="preserve"> bulunur. Başvuruyu yapan kişide eğer ki bu durumlardan birine sahipse belgelerini yükler. </w:t>
      </w:r>
      <w:r w:rsidRPr="000323FB">
        <w:rPr>
          <w:b/>
          <w:bCs/>
        </w:rPr>
        <w:t>Eğer</w:t>
      </w:r>
      <w:r w:rsidR="000323FB" w:rsidRPr="000323FB">
        <w:rPr>
          <w:b/>
          <w:bCs/>
        </w:rPr>
        <w:t xml:space="preserve"> </w:t>
      </w:r>
      <w:r w:rsidRPr="000323FB">
        <w:rPr>
          <w:b/>
          <w:bCs/>
        </w:rPr>
        <w:t>k</w:t>
      </w:r>
      <w:r w:rsidR="000323FB" w:rsidRPr="000323FB">
        <w:rPr>
          <w:b/>
          <w:bCs/>
        </w:rPr>
        <w:t>i</w:t>
      </w:r>
      <w:r w:rsidRPr="000323FB">
        <w:rPr>
          <w:b/>
          <w:bCs/>
        </w:rPr>
        <w:t xml:space="preserve"> yoksa bu kısımda işlem yapmadan devam eder.</w:t>
      </w:r>
    </w:p>
    <w:p w14:paraId="7481C3C3" w14:textId="1827CC8F" w:rsidR="001A630D" w:rsidRDefault="001A630D" w:rsidP="00990181">
      <w:pPr>
        <w:pStyle w:val="ListeParagraf"/>
        <w:numPr>
          <w:ilvl w:val="0"/>
          <w:numId w:val="1"/>
        </w:numPr>
      </w:pPr>
      <w:r>
        <w:t xml:space="preserve">Buradaki işlem bitince </w:t>
      </w:r>
      <w:r w:rsidRPr="000323FB">
        <w:rPr>
          <w:b/>
          <w:bCs/>
        </w:rPr>
        <w:t>İş Deneyimi Bilgiler</w:t>
      </w:r>
      <w:r>
        <w:t xml:space="preserve"> kısmına gelinir. Kişinin görev almak istediği kurs ile ilgili</w:t>
      </w:r>
      <w:r w:rsidR="000323FB">
        <w:t xml:space="preserve"> daha öncesine ait </w:t>
      </w:r>
      <w:r>
        <w:t>iş deneyimi varsa ilgili belgeler buraya yüklenir yoksa işlem yapılmadan devam edilir.</w:t>
      </w:r>
    </w:p>
    <w:p w14:paraId="00869BD2" w14:textId="3094F78D" w:rsidR="001A630D" w:rsidRPr="000323FB" w:rsidRDefault="001A630D" w:rsidP="00990181">
      <w:pPr>
        <w:pStyle w:val="ListeParagraf"/>
        <w:numPr>
          <w:ilvl w:val="0"/>
          <w:numId w:val="1"/>
        </w:numPr>
        <w:rPr>
          <w:b/>
          <w:bCs/>
        </w:rPr>
      </w:pPr>
      <w:r>
        <w:t xml:space="preserve">Buradaki işlemleri tamamladıktan sonra </w:t>
      </w:r>
      <w:r w:rsidRPr="000323FB">
        <w:rPr>
          <w:b/>
          <w:bCs/>
        </w:rPr>
        <w:t>‘Diğer Belgeler’</w:t>
      </w:r>
      <w:r>
        <w:t xml:space="preserve"> kısmına gelinir.</w:t>
      </w:r>
      <w:r w:rsidR="00633B3C">
        <w:t xml:space="preserve"> Burada sahip olunan </w:t>
      </w:r>
      <w:r w:rsidR="00633B3C" w:rsidRPr="000323FB">
        <w:rPr>
          <w:b/>
          <w:bCs/>
        </w:rPr>
        <w:t>Antrenörlük, Ustalık, Eğitici Belgeleri, Usta Öğretici olabileceğine dair Lise veya Üniversiteden alınan ve o kursu verebileceğini gösteren Transkript, İcazet Belgesi, Adli Sicil Kaydı, Sağlık Raporu ve diğer belgeler yüklenir.</w:t>
      </w:r>
    </w:p>
    <w:p w14:paraId="6978FB4D" w14:textId="2B09A185" w:rsidR="00633B3C" w:rsidRDefault="00633B3C" w:rsidP="00990181">
      <w:pPr>
        <w:pStyle w:val="ListeParagraf"/>
        <w:numPr>
          <w:ilvl w:val="0"/>
          <w:numId w:val="1"/>
        </w:numPr>
      </w:pPr>
      <w:r>
        <w:t xml:space="preserve">Buradaki işlemler bittikten sonra ‘Kurum ve Kurs Seçimi’ ekranına gelinir. Bu kısımda Eğitici Olarak Görev Almak istediğimiz Kurs ve Kurs adı seçimi yapılır ve tıklanır. Bu kursun adı İl ve İlçe Seçimi yapılacak olan kısmın üst kısmında gözükmesi gerekmektedir. Görev almak istenilen her kurs için aynı işlemler tekrar yapılır. İl, İlçe Ve Kurum seçimi yapılır. Kaydet Butonuna basılır. </w:t>
      </w:r>
    </w:p>
    <w:p w14:paraId="2C429902" w14:textId="77777777" w:rsidR="0068481F" w:rsidRPr="0068481F" w:rsidRDefault="00633B3C" w:rsidP="006C5E67">
      <w:pPr>
        <w:pStyle w:val="ListeParagraf"/>
        <w:numPr>
          <w:ilvl w:val="0"/>
          <w:numId w:val="1"/>
        </w:numPr>
        <w:rPr>
          <w:b/>
          <w:bCs/>
        </w:rPr>
      </w:pPr>
      <w:r>
        <w:t>Başvuruyu tamamla bölümüne gelinerek buradaki Telefon numarası, E-posta adresi yazılır.</w:t>
      </w:r>
      <w:r w:rsidR="006C5E67">
        <w:t xml:space="preserve"> Görev Talebi kısmına gelinerek ‘Ücretli Usta Öğretici’ kısmı seçilir. </w:t>
      </w:r>
    </w:p>
    <w:p w14:paraId="0D027260" w14:textId="05586C62" w:rsidR="006C5E67" w:rsidRDefault="006C5E67" w:rsidP="0068481F">
      <w:pPr>
        <w:pStyle w:val="ListeParagraf"/>
        <w:rPr>
          <w:b/>
          <w:bCs/>
        </w:rPr>
      </w:pPr>
      <w:proofErr w:type="spellStart"/>
      <w:proofErr w:type="gramStart"/>
      <w:r w:rsidRPr="006C5E67">
        <w:rPr>
          <w:b/>
          <w:bCs/>
        </w:rPr>
        <w:t>Not:BU</w:t>
      </w:r>
      <w:proofErr w:type="spellEnd"/>
      <w:proofErr w:type="gramEnd"/>
      <w:r w:rsidRPr="006C5E67">
        <w:rPr>
          <w:b/>
          <w:bCs/>
        </w:rPr>
        <w:t xml:space="preserve"> KISIMDA BULUNAN İŞLEMİ ONAYLA -TÜM ONLARI İPTAL ET KISMI SEÇİLMEZ.</w:t>
      </w:r>
    </w:p>
    <w:p w14:paraId="60F8B89A" w14:textId="1EE61FC4" w:rsidR="006C5E67" w:rsidRPr="006C5E67" w:rsidRDefault="006C5E67" w:rsidP="006C5E67">
      <w:pPr>
        <w:pStyle w:val="ListeParagraf"/>
        <w:numPr>
          <w:ilvl w:val="0"/>
          <w:numId w:val="1"/>
        </w:numPr>
        <w:rPr>
          <w:b/>
          <w:bCs/>
        </w:rPr>
      </w:pPr>
      <w:r>
        <w:t>E-Yaygın üzerinden Usta Öğretici Başvurusu tamamlandıktan sonra Halk Eğitim Merkezinde bulunan yetkili kişiye haber edilerek işlemler tamamlanır.</w:t>
      </w:r>
    </w:p>
    <w:sectPr w:rsidR="006C5E67" w:rsidRPr="006C5E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521973"/>
    <w:multiLevelType w:val="hybridMultilevel"/>
    <w:tmpl w:val="ECB0CB46"/>
    <w:lvl w:ilvl="0" w:tplc="D854B416">
      <w:start w:val="1"/>
      <w:numFmt w:val="decimal"/>
      <w:lvlText w:val="%1."/>
      <w:lvlJc w:val="left"/>
      <w:pPr>
        <w:ind w:left="720" w:hanging="360"/>
      </w:pPr>
      <w:rPr>
        <w:rFonts w:hint="default"/>
        <w:b w:val="0"/>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814443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711"/>
    <w:rsid w:val="00021023"/>
    <w:rsid w:val="000323FB"/>
    <w:rsid w:val="001A630D"/>
    <w:rsid w:val="00254457"/>
    <w:rsid w:val="00633B3C"/>
    <w:rsid w:val="00673783"/>
    <w:rsid w:val="0068481F"/>
    <w:rsid w:val="006C5E67"/>
    <w:rsid w:val="00990181"/>
    <w:rsid w:val="00B03548"/>
    <w:rsid w:val="00BF6A60"/>
    <w:rsid w:val="00CF14AB"/>
    <w:rsid w:val="00E467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720B8"/>
  <w15:chartTrackingRefBased/>
  <w15:docId w15:val="{30A7A9AF-2051-4FC6-A83A-EF99195AA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E4671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E4671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E46711"/>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E46711"/>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E46711"/>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E46711"/>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46711"/>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46711"/>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46711"/>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46711"/>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E46711"/>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E46711"/>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E46711"/>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E46711"/>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E46711"/>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46711"/>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46711"/>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46711"/>
    <w:rPr>
      <w:rFonts w:eastAsiaTheme="majorEastAsia" w:cstheme="majorBidi"/>
      <w:color w:val="272727" w:themeColor="text1" w:themeTint="D8"/>
    </w:rPr>
  </w:style>
  <w:style w:type="paragraph" w:styleId="KonuBal">
    <w:name w:val="Title"/>
    <w:basedOn w:val="Normal"/>
    <w:next w:val="Normal"/>
    <w:link w:val="KonuBalChar"/>
    <w:uiPriority w:val="10"/>
    <w:qFormat/>
    <w:rsid w:val="00E467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46711"/>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46711"/>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46711"/>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46711"/>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E46711"/>
    <w:rPr>
      <w:i/>
      <w:iCs/>
      <w:color w:val="404040" w:themeColor="text1" w:themeTint="BF"/>
    </w:rPr>
  </w:style>
  <w:style w:type="paragraph" w:styleId="ListeParagraf">
    <w:name w:val="List Paragraph"/>
    <w:basedOn w:val="Normal"/>
    <w:uiPriority w:val="34"/>
    <w:qFormat/>
    <w:rsid w:val="00E46711"/>
    <w:pPr>
      <w:ind w:left="720"/>
      <w:contextualSpacing/>
    </w:pPr>
  </w:style>
  <w:style w:type="character" w:styleId="GlVurgulama">
    <w:name w:val="Intense Emphasis"/>
    <w:basedOn w:val="VarsaylanParagrafYazTipi"/>
    <w:uiPriority w:val="21"/>
    <w:qFormat/>
    <w:rsid w:val="00E46711"/>
    <w:rPr>
      <w:i/>
      <w:iCs/>
      <w:color w:val="2E74B5" w:themeColor="accent1" w:themeShade="BF"/>
    </w:rPr>
  </w:style>
  <w:style w:type="paragraph" w:styleId="GlAlnt">
    <w:name w:val="Intense Quote"/>
    <w:basedOn w:val="Normal"/>
    <w:next w:val="Normal"/>
    <w:link w:val="GlAlntChar"/>
    <w:uiPriority w:val="30"/>
    <w:qFormat/>
    <w:rsid w:val="00E4671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E46711"/>
    <w:rPr>
      <w:i/>
      <w:iCs/>
      <w:color w:val="2E74B5" w:themeColor="accent1" w:themeShade="BF"/>
    </w:rPr>
  </w:style>
  <w:style w:type="character" w:styleId="GlBavuru">
    <w:name w:val="Intense Reference"/>
    <w:basedOn w:val="VarsaylanParagrafYazTipi"/>
    <w:uiPriority w:val="32"/>
    <w:qFormat/>
    <w:rsid w:val="00E46711"/>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392</Words>
  <Characters>2238</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OKULPC</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Okul</dc:creator>
  <cp:keywords/>
  <dc:description/>
  <cp:lastModifiedBy>Okul</cp:lastModifiedBy>
  <cp:revision>2</cp:revision>
  <dcterms:created xsi:type="dcterms:W3CDTF">2025-07-30T11:57:00Z</dcterms:created>
  <dcterms:modified xsi:type="dcterms:W3CDTF">2025-07-30T11:57:00Z</dcterms:modified>
</cp:coreProperties>
</file>